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580.xml.htm"/>
      <w:bookmarkStart w:id="1" w:name="kswkform4_17912305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Lewis Dave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1"/>
        <w:gridCol w:w="905"/>
        <w:gridCol w:w="777"/>
        <w:gridCol w:w="600"/>
        <w:gridCol w:w="333"/>
        <w:gridCol w:w="1283"/>
        <w:gridCol w:w="408"/>
        <w:gridCol w:w="733"/>
        <w:gridCol w:w="1419"/>
        <w:gridCol w:w="943"/>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415.546</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11,418.8003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13,011.1569</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December 1, 2025 and September 30, 2026 through reinvestment of dividend equivalents pursuant to the PepsiCo Director Deferral Program, at prices ranging from $126.72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1958"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3714</Characters>
  <CharactersWithSpaces>4317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