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230602.xml.htm"/>
      <w:bookmarkStart w:id="1" w:name="kswkform4_179123060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Bailey Jennifer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PEPSICO,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700 ANDERSON HILL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PURCHASE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10577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PEPSICO INC</w:t>
              </w:r>
            </w:hyperlink>
            <w:r>
              <w:rPr/>
              <w:t xml:space="preserve"> [ </w:t>
            </w:r>
            <w:r>
              <w:rPr>
                <w:rFonts w:ascii="Times;serif" w:hAnsi="Times;serif"/>
                <w:color w:val="0000FF"/>
                <w:sz w:val="24"/>
                <w:shd w:fill="FFFFFF" w:val="clear"/>
              </w:rPr>
              <w:t>PEP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60"/>
        <w:gridCol w:w="906"/>
        <w:gridCol w:w="778"/>
        <w:gridCol w:w="602"/>
        <w:gridCol w:w="335"/>
        <w:gridCol w:w="1284"/>
        <w:gridCol w:w="415"/>
        <w:gridCol w:w="737"/>
        <w:gridCol w:w="1329"/>
        <w:gridCol w:w="951"/>
        <w:gridCol w:w="90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3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2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2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PepsiCo, Inc. 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158.3081</w:t>
            </w:r>
            <w:r>
              <w:rPr>
                <w:rFonts w:ascii="Times;serif" w:hAnsi="Times;serif"/>
                <w:color w:val="008000"/>
                <w:position w:val="7"/>
                <w:sz w:val="16"/>
                <w:sz w:val="20"/>
                <w:shd w:fill="FFFFFF" w:val="clear"/>
              </w:rPr>
              <w:t>(1)</w:t>
            </w:r>
          </w:p>
        </w:tc>
        <w:tc>
          <w:tcPr>
            <w:tcW w:w="4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3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8,120.7233</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PepsiCo, Inc. 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1,592.3566</w:t>
            </w:r>
            <w:r>
              <w:rPr>
                <w:rFonts w:ascii="Times;serif" w:hAnsi="Times;serif"/>
                <w:color w:val="008000"/>
                <w:position w:val="7"/>
                <w:sz w:val="16"/>
                <w:sz w:val="20"/>
                <w:shd w:fill="FFFFFF" w:val="clear"/>
              </w:rPr>
              <w:t>(2)</w:t>
            </w:r>
          </w:p>
        </w:tc>
        <w:tc>
          <w:tcPr>
            <w:tcW w:w="4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125.6</w:t>
            </w:r>
          </w:p>
        </w:tc>
        <w:tc>
          <w:tcPr>
            <w:tcW w:w="13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9,713.0799</w:t>
            </w:r>
          </w:p>
        </w:tc>
        <w:tc>
          <w:tcPr>
            <w:tcW w:w="9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number includes the phantom stock units acquired on various dates between June 1, 2026 and September 30, 2026 through reinvestment of dividend equivalents pursuant to the PepsiCo Director Deferral Program, at prices ranging from $126.72 to $135.40 payable in shares of PepsiCo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number represents the filing person's phantom stock units received for service as a director that are payable in shares of PepsiCo Common Stock on a one-for-one basis commencing on the first day of the calendar quarter following the first anniversary of the filing person's retirement or resignation from PepsiCo's Board of Directors.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Cynthia A. Nastanski,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74722" TargetMode="External"/><Relationship Id="rId5" Type="http://schemas.openxmlformats.org/officeDocument/2006/relationships/hyperlink" Target="http://www.sec.gov/cgi-bin/browse-edgar?action=getcompany&amp;CIK=000007747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679</Words>
  <Characters>3712</Characters>
  <CharactersWithSpaces>4314</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